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93" w:rsidRDefault="001C5993" w:rsidP="0048115B">
      <w:pPr>
        <w:rPr>
          <w:rFonts w:asciiTheme="minorEastAsia" w:hAnsiTheme="minorEastAsia"/>
          <w:sz w:val="30"/>
          <w:szCs w:val="30"/>
        </w:rPr>
      </w:pPr>
    </w:p>
    <w:p w:rsidR="0048115B" w:rsidRPr="00A45C69" w:rsidRDefault="0048115B" w:rsidP="00A45C69">
      <w:pPr>
        <w:jc w:val="center"/>
        <w:rPr>
          <w:rFonts w:asciiTheme="majorEastAsia" w:eastAsiaTheme="majorEastAsia" w:hAnsiTheme="majorEastAsia"/>
          <w:b/>
          <w:sz w:val="36"/>
          <w:szCs w:val="36"/>
        </w:rPr>
      </w:pPr>
      <w:r w:rsidRPr="00A45C69">
        <w:rPr>
          <w:rFonts w:asciiTheme="majorEastAsia" w:eastAsiaTheme="majorEastAsia" w:hAnsiTheme="majorEastAsia" w:hint="eastAsia"/>
          <w:b/>
          <w:sz w:val="36"/>
          <w:szCs w:val="36"/>
        </w:rPr>
        <w:t>中国太平洋人寿保险股份有限公司</w:t>
      </w:r>
    </w:p>
    <w:p w:rsidR="0048115B" w:rsidRDefault="0048115B" w:rsidP="00A45C69">
      <w:pPr>
        <w:ind w:firstLineChars="700" w:firstLine="2530"/>
        <w:rPr>
          <w:rFonts w:asciiTheme="majorEastAsia" w:eastAsiaTheme="majorEastAsia" w:hAnsiTheme="majorEastAsia"/>
          <w:b/>
          <w:sz w:val="36"/>
          <w:szCs w:val="36"/>
        </w:rPr>
      </w:pPr>
      <w:r w:rsidRPr="00A45C69">
        <w:rPr>
          <w:rFonts w:asciiTheme="majorEastAsia" w:eastAsiaTheme="majorEastAsia" w:hAnsiTheme="majorEastAsia" w:hint="eastAsia"/>
          <w:b/>
          <w:sz w:val="36"/>
          <w:szCs w:val="36"/>
        </w:rPr>
        <w:t>服务承诺（2016版）</w:t>
      </w:r>
    </w:p>
    <w:p w:rsidR="00A45C69" w:rsidRPr="00A45C69" w:rsidRDefault="00A45C69" w:rsidP="00A45C69">
      <w:pPr>
        <w:rPr>
          <w:rFonts w:asciiTheme="majorEastAsia" w:eastAsiaTheme="majorEastAsia" w:hAnsiTheme="majorEastAsia"/>
          <w:b/>
          <w:sz w:val="36"/>
          <w:szCs w:val="36"/>
        </w:rPr>
      </w:pPr>
    </w:p>
    <w:p w:rsidR="0048115B" w:rsidRDefault="0048115B" w:rsidP="0048115B">
      <w:pPr>
        <w:ind w:firstLineChars="200" w:firstLine="600"/>
        <w:rPr>
          <w:rFonts w:asciiTheme="majorEastAsia" w:eastAsiaTheme="majorEastAsia" w:hAnsiTheme="majorEastAsia"/>
          <w:sz w:val="30"/>
          <w:szCs w:val="30"/>
        </w:rPr>
      </w:pPr>
      <w:r w:rsidRPr="0048115B">
        <w:rPr>
          <w:rFonts w:asciiTheme="majorEastAsia" w:eastAsiaTheme="majorEastAsia" w:hAnsiTheme="majorEastAsia" w:hint="eastAsia"/>
          <w:sz w:val="30"/>
          <w:szCs w:val="30"/>
        </w:rPr>
        <w:t>中国太平洋人寿保险股份有限公司将本着“用心承诺、用爱负责”的诚信理念，为广大客户提供优质保险服务，并</w:t>
      </w:r>
      <w:proofErr w:type="gramStart"/>
      <w:r w:rsidRPr="0048115B">
        <w:rPr>
          <w:rFonts w:asciiTheme="majorEastAsia" w:eastAsiaTheme="majorEastAsia" w:hAnsiTheme="majorEastAsia" w:hint="eastAsia"/>
          <w:sz w:val="30"/>
          <w:szCs w:val="30"/>
        </w:rPr>
        <w:t>作出</w:t>
      </w:r>
      <w:proofErr w:type="gramEnd"/>
      <w:r w:rsidRPr="0048115B">
        <w:rPr>
          <w:rFonts w:asciiTheme="majorEastAsia" w:eastAsiaTheme="majorEastAsia" w:hAnsiTheme="majorEastAsia" w:hint="eastAsia"/>
          <w:sz w:val="30"/>
          <w:szCs w:val="30"/>
        </w:rPr>
        <w:t>郑重承诺：</w:t>
      </w:r>
    </w:p>
    <w:p w:rsidR="00152E99" w:rsidRPr="004F226B" w:rsidRDefault="00152E99" w:rsidP="004F226B">
      <w:pPr>
        <w:widowControl/>
        <w:adjustRightInd w:val="0"/>
        <w:snapToGrid w:val="0"/>
        <w:spacing w:line="360" w:lineRule="auto"/>
        <w:ind w:firstLineChars="245" w:firstLine="738"/>
        <w:rPr>
          <w:rFonts w:asciiTheme="minorEastAsia" w:hAnsiTheme="minorEastAsia" w:cs="宋体"/>
          <w:b/>
          <w:kern w:val="0"/>
          <w:sz w:val="30"/>
          <w:szCs w:val="30"/>
        </w:rPr>
      </w:pPr>
      <w:r w:rsidRPr="004F226B">
        <w:rPr>
          <w:rFonts w:asciiTheme="minorEastAsia" w:hAnsiTheme="minorEastAsia" w:cs="宋体" w:hint="eastAsia"/>
          <w:b/>
          <w:kern w:val="0"/>
          <w:sz w:val="30"/>
          <w:szCs w:val="30"/>
        </w:rPr>
        <w:t>一、销售服务</w:t>
      </w:r>
    </w:p>
    <w:p w:rsidR="00152E99" w:rsidRPr="004F226B" w:rsidRDefault="00152E99" w:rsidP="004F226B">
      <w:pPr>
        <w:widowControl/>
        <w:adjustRightInd w:val="0"/>
        <w:snapToGrid w:val="0"/>
        <w:spacing w:line="360" w:lineRule="auto"/>
        <w:ind w:firstLineChars="250" w:firstLine="750"/>
        <w:rPr>
          <w:rFonts w:asciiTheme="minorEastAsia" w:hAnsiTheme="minorEastAsia" w:cs="宋体"/>
          <w:b/>
          <w:kern w:val="0"/>
          <w:sz w:val="30"/>
          <w:szCs w:val="30"/>
        </w:rPr>
      </w:pPr>
      <w:r w:rsidRPr="004F226B">
        <w:rPr>
          <w:rFonts w:asciiTheme="minorEastAsia" w:hAnsiTheme="minorEastAsia" w:cs="宋体" w:hint="eastAsia"/>
          <w:kern w:val="0"/>
          <w:sz w:val="30"/>
          <w:szCs w:val="30"/>
        </w:rPr>
        <w:t>1、销售人员面对面销售保险产品前，主动出示销售人员的执业证书。</w:t>
      </w:r>
    </w:p>
    <w:p w:rsidR="00152E99" w:rsidRPr="004F226B" w:rsidRDefault="00152E99"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2、</w:t>
      </w:r>
      <w:r w:rsidR="00EF3543">
        <w:rPr>
          <w:rFonts w:asciiTheme="minorEastAsia" w:hAnsiTheme="minorEastAsia" w:cs="宋体" w:hint="eastAsia"/>
          <w:kern w:val="0"/>
          <w:sz w:val="30"/>
          <w:szCs w:val="30"/>
        </w:rPr>
        <w:t>根据客户需求及财务状况推荐适合的保险产品，并出示保险条款。</w:t>
      </w:r>
    </w:p>
    <w:p w:rsidR="00152E99" w:rsidRPr="004F226B" w:rsidRDefault="00152E99" w:rsidP="00C23B64">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3</w:t>
      </w:r>
      <w:r w:rsidR="00EF3543">
        <w:rPr>
          <w:rFonts w:asciiTheme="minorEastAsia" w:hAnsiTheme="minorEastAsia" w:cs="宋体" w:hint="eastAsia"/>
          <w:kern w:val="0"/>
          <w:sz w:val="30"/>
          <w:szCs w:val="30"/>
        </w:rPr>
        <w:t>、介绍分红、万能、投连等新型产品时，向客户出示产品说明书并进行如实说明</w:t>
      </w:r>
      <w:r w:rsidRPr="004F226B">
        <w:rPr>
          <w:rFonts w:asciiTheme="minorEastAsia" w:hAnsiTheme="minorEastAsia" w:cs="宋体" w:hint="eastAsia"/>
          <w:kern w:val="0"/>
          <w:sz w:val="30"/>
          <w:szCs w:val="30"/>
        </w:rPr>
        <w:t>。</w:t>
      </w:r>
    </w:p>
    <w:p w:rsidR="00152E99" w:rsidRPr="004F226B" w:rsidRDefault="00152E99" w:rsidP="00B30480">
      <w:pPr>
        <w:widowControl/>
        <w:adjustRightInd w:val="0"/>
        <w:snapToGrid w:val="0"/>
        <w:spacing w:line="360" w:lineRule="auto"/>
        <w:ind w:firstLineChars="198" w:firstLine="596"/>
        <w:rPr>
          <w:rFonts w:asciiTheme="minorEastAsia" w:hAnsiTheme="minorEastAsia" w:cs="宋体"/>
          <w:b/>
          <w:kern w:val="0"/>
          <w:sz w:val="30"/>
          <w:szCs w:val="30"/>
        </w:rPr>
      </w:pPr>
      <w:r w:rsidRPr="004F226B">
        <w:rPr>
          <w:rFonts w:asciiTheme="minorEastAsia" w:hAnsiTheme="minorEastAsia" w:cs="宋体" w:hint="eastAsia"/>
          <w:b/>
          <w:kern w:val="0"/>
          <w:sz w:val="30"/>
          <w:szCs w:val="30"/>
        </w:rPr>
        <w:t>二、</w:t>
      </w:r>
      <w:r w:rsidR="00FF0893">
        <w:rPr>
          <w:rFonts w:asciiTheme="minorEastAsia" w:hAnsiTheme="minorEastAsia" w:cs="宋体" w:hint="eastAsia"/>
          <w:b/>
          <w:kern w:val="0"/>
          <w:sz w:val="30"/>
          <w:szCs w:val="30"/>
        </w:rPr>
        <w:t>承保服务</w:t>
      </w:r>
    </w:p>
    <w:p w:rsidR="00EF3543" w:rsidRDefault="00152E99" w:rsidP="004F226B">
      <w:pPr>
        <w:widowControl/>
        <w:adjustRightInd w:val="0"/>
        <w:snapToGrid w:val="0"/>
        <w:spacing w:line="360" w:lineRule="auto"/>
        <w:ind w:firstLineChars="250" w:firstLine="750"/>
        <w:rPr>
          <w:rFonts w:asciiTheme="minorEastAsia" w:hAnsiTheme="minorEastAsia"/>
          <w:sz w:val="30"/>
          <w:szCs w:val="30"/>
        </w:rPr>
      </w:pPr>
      <w:r w:rsidRPr="004F226B">
        <w:rPr>
          <w:rFonts w:asciiTheme="minorEastAsia" w:hAnsiTheme="minorEastAsia" w:cs="宋体" w:hint="eastAsia"/>
          <w:kern w:val="0"/>
          <w:sz w:val="30"/>
          <w:szCs w:val="30"/>
        </w:rPr>
        <w:t>1、</w:t>
      </w:r>
      <w:r w:rsidR="00EF3543">
        <w:rPr>
          <w:rFonts w:asciiTheme="minorEastAsia" w:hAnsiTheme="minorEastAsia" w:cs="宋体" w:hint="eastAsia"/>
          <w:kern w:val="0"/>
          <w:sz w:val="30"/>
          <w:szCs w:val="30"/>
        </w:rPr>
        <w:t>对客户提交的投保单填写错误或所附资料不完整的，本公司在收到投保资料之日起5个工作日内，一次性通知所需补正或补充的内容。对客户需要进行体检或补充资料的，本公司在收到符合要求的投保资料之日起5个工作日内通知客户。</w:t>
      </w:r>
    </w:p>
    <w:p w:rsidR="00152E99" w:rsidRPr="004F226B" w:rsidRDefault="00152E99"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2、</w:t>
      </w:r>
      <w:r w:rsidRPr="004F226B">
        <w:rPr>
          <w:rFonts w:asciiTheme="minorEastAsia" w:hAnsiTheme="minorEastAsia" w:hint="eastAsia"/>
          <w:sz w:val="30"/>
          <w:szCs w:val="30"/>
        </w:rPr>
        <w:t>保险公司同意承保的，自收到符合要求的投保资料和全额保费之日起15个工作日内</w:t>
      </w:r>
      <w:r w:rsidR="00EF3543">
        <w:rPr>
          <w:rFonts w:asciiTheme="minorEastAsia" w:hAnsiTheme="minorEastAsia" w:hint="eastAsia"/>
          <w:sz w:val="30"/>
          <w:szCs w:val="30"/>
        </w:rPr>
        <w:t>应</w:t>
      </w:r>
      <w:r w:rsidRPr="004F226B">
        <w:rPr>
          <w:rFonts w:asciiTheme="minorEastAsia" w:hAnsiTheme="minorEastAsia" w:hint="eastAsia"/>
          <w:sz w:val="30"/>
          <w:szCs w:val="30"/>
        </w:rPr>
        <w:t>完成保险合同制作并送达投保人。</w:t>
      </w:r>
    </w:p>
    <w:p w:rsidR="00152E99" w:rsidRPr="004F226B" w:rsidRDefault="00152E99" w:rsidP="004F226B">
      <w:pPr>
        <w:widowControl/>
        <w:adjustRightInd w:val="0"/>
        <w:snapToGrid w:val="0"/>
        <w:spacing w:line="360" w:lineRule="auto"/>
        <w:ind w:firstLineChars="250" w:firstLine="750"/>
        <w:rPr>
          <w:rFonts w:asciiTheme="minorEastAsia" w:hAnsiTheme="minorEastAsia"/>
          <w:sz w:val="30"/>
          <w:szCs w:val="30"/>
        </w:rPr>
      </w:pPr>
      <w:r w:rsidRPr="004F226B">
        <w:rPr>
          <w:rFonts w:asciiTheme="minorEastAsia" w:hAnsiTheme="minorEastAsia" w:cs="宋体" w:hint="eastAsia"/>
          <w:kern w:val="0"/>
          <w:sz w:val="30"/>
          <w:szCs w:val="30"/>
        </w:rPr>
        <w:t>3、</w:t>
      </w:r>
      <w:r w:rsidRPr="004F226B">
        <w:rPr>
          <w:rFonts w:asciiTheme="minorEastAsia" w:hAnsiTheme="minorEastAsia" w:hint="eastAsia"/>
          <w:sz w:val="30"/>
          <w:szCs w:val="30"/>
        </w:rPr>
        <w:t>对</w:t>
      </w:r>
      <w:proofErr w:type="gramStart"/>
      <w:r w:rsidRPr="004F226B">
        <w:rPr>
          <w:rFonts w:asciiTheme="minorEastAsia" w:hAnsiTheme="minorEastAsia" w:hint="eastAsia"/>
          <w:sz w:val="30"/>
          <w:szCs w:val="30"/>
        </w:rPr>
        <w:t>个险条线</w:t>
      </w:r>
      <w:proofErr w:type="gramEnd"/>
      <w:r w:rsidRPr="004F226B">
        <w:rPr>
          <w:rFonts w:asciiTheme="minorEastAsia" w:hAnsiTheme="minorEastAsia" w:hint="eastAsia"/>
          <w:sz w:val="30"/>
          <w:szCs w:val="30"/>
        </w:rPr>
        <w:t>个人长期险新保业务扣款成功的，提供短信告知服务。</w:t>
      </w:r>
    </w:p>
    <w:p w:rsidR="009939BD" w:rsidRPr="004F226B" w:rsidRDefault="009939BD" w:rsidP="00F7411D">
      <w:pPr>
        <w:widowControl/>
        <w:adjustRightInd w:val="0"/>
        <w:snapToGrid w:val="0"/>
        <w:spacing w:line="360" w:lineRule="auto"/>
        <w:ind w:firstLineChars="198" w:firstLine="596"/>
        <w:rPr>
          <w:rFonts w:asciiTheme="minorEastAsia" w:hAnsiTheme="minorEastAsia" w:cs="宋体"/>
          <w:b/>
          <w:kern w:val="0"/>
          <w:sz w:val="30"/>
          <w:szCs w:val="30"/>
        </w:rPr>
      </w:pPr>
      <w:r w:rsidRPr="004F226B">
        <w:rPr>
          <w:rFonts w:asciiTheme="minorEastAsia" w:hAnsiTheme="minorEastAsia" w:cs="宋体" w:hint="eastAsia"/>
          <w:b/>
          <w:kern w:val="0"/>
          <w:sz w:val="30"/>
          <w:szCs w:val="30"/>
        </w:rPr>
        <w:lastRenderedPageBreak/>
        <w:t>三、</w:t>
      </w:r>
      <w:r w:rsidR="00FF0893">
        <w:rPr>
          <w:rFonts w:asciiTheme="minorEastAsia" w:hAnsiTheme="minorEastAsia" w:cs="宋体" w:hint="eastAsia"/>
          <w:b/>
          <w:kern w:val="0"/>
          <w:sz w:val="30"/>
          <w:szCs w:val="30"/>
        </w:rPr>
        <w:t>理赔服务</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1、本公司提供“</w:t>
      </w:r>
      <w:r w:rsidR="00566644">
        <w:rPr>
          <w:rFonts w:asciiTheme="minorEastAsia" w:hAnsiTheme="minorEastAsia" w:cs="宋体" w:hint="eastAsia"/>
          <w:kern w:val="0"/>
          <w:sz w:val="30"/>
          <w:szCs w:val="30"/>
        </w:rPr>
        <w:t>7×</w:t>
      </w:r>
      <w:r w:rsidRPr="004F226B">
        <w:rPr>
          <w:rFonts w:asciiTheme="minorEastAsia" w:hAnsiTheme="minorEastAsia" w:cs="宋体" w:hint="eastAsia"/>
          <w:kern w:val="0"/>
          <w:sz w:val="30"/>
          <w:szCs w:val="30"/>
        </w:rPr>
        <w:t>24小时”电话接报案服务，客户可通过全国客户服务电话95500报案。</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2、客户发生保险事故应及时通知本公司，本公司接到报案通知后，将及时告知相关当事人索赔注意事项，指导提供相关索赔资料。</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3、索赔资料不完整的，本公司将一次性告知客户需要补充提供的内容。</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4、本公司收到受益人的赔偿或给付保险金请求后，在5个工作日内</w:t>
      </w:r>
      <w:proofErr w:type="gramStart"/>
      <w:r w:rsidRPr="004F226B">
        <w:rPr>
          <w:rFonts w:asciiTheme="minorEastAsia" w:hAnsiTheme="minorEastAsia" w:cs="宋体" w:hint="eastAsia"/>
          <w:kern w:val="0"/>
          <w:sz w:val="30"/>
          <w:szCs w:val="30"/>
        </w:rPr>
        <w:t>作出</w:t>
      </w:r>
      <w:proofErr w:type="gramEnd"/>
      <w:r w:rsidRPr="004F226B">
        <w:rPr>
          <w:rFonts w:asciiTheme="minorEastAsia" w:hAnsiTheme="minorEastAsia" w:cs="宋体" w:hint="eastAsia"/>
          <w:kern w:val="0"/>
          <w:sz w:val="30"/>
          <w:szCs w:val="30"/>
        </w:rPr>
        <w:t>核定；情形复杂的，在30日内</w:t>
      </w:r>
      <w:proofErr w:type="gramStart"/>
      <w:r w:rsidRPr="004F226B">
        <w:rPr>
          <w:rFonts w:asciiTheme="minorEastAsia" w:hAnsiTheme="minorEastAsia" w:cs="宋体" w:hint="eastAsia"/>
          <w:kern w:val="0"/>
          <w:sz w:val="30"/>
          <w:szCs w:val="30"/>
        </w:rPr>
        <w:t>作出</w:t>
      </w:r>
      <w:proofErr w:type="gramEnd"/>
      <w:r w:rsidRPr="004F226B">
        <w:rPr>
          <w:rFonts w:asciiTheme="minorEastAsia" w:hAnsiTheme="minorEastAsia" w:cs="宋体" w:hint="eastAsia"/>
          <w:kern w:val="0"/>
          <w:sz w:val="30"/>
          <w:szCs w:val="30"/>
        </w:rPr>
        <w:t>核定。合同另有约定的除外。</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5、本公司对未及时履行前款规定义务的，除支付保险金外，同时赔偿因此给受益人造成的利息损失（根据中国人民银行公布的同时期的人民币活期存款基准利率计算的利息）。</w:t>
      </w:r>
    </w:p>
    <w:p w:rsidR="009939BD" w:rsidRPr="004F226B" w:rsidRDefault="009939BD"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6、本公司实行</w:t>
      </w:r>
      <w:proofErr w:type="gramStart"/>
      <w:r w:rsidRPr="004F226B">
        <w:rPr>
          <w:rFonts w:asciiTheme="minorEastAsia" w:hAnsiTheme="minorEastAsia" w:cs="宋体" w:hint="eastAsia"/>
          <w:kern w:val="0"/>
          <w:sz w:val="30"/>
          <w:szCs w:val="30"/>
        </w:rPr>
        <w:t>全国通赔服务</w:t>
      </w:r>
      <w:proofErr w:type="gramEnd"/>
      <w:r w:rsidRPr="004F226B">
        <w:rPr>
          <w:rFonts w:asciiTheme="minorEastAsia" w:hAnsiTheme="minorEastAsia" w:cs="宋体" w:hint="eastAsia"/>
          <w:kern w:val="0"/>
          <w:sz w:val="30"/>
          <w:szCs w:val="30"/>
        </w:rPr>
        <w:t>，个人和团体客户持完整资料，可在保单签发地或其以外的国内（除西藏）任意客户服务中心就近办理理赔申请。</w:t>
      </w:r>
    </w:p>
    <w:p w:rsidR="00A45C69" w:rsidRDefault="009939BD" w:rsidP="00A45C69">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7、在发生重大突发事件后，本公司将及时到达一线，主动寻找客户，启动重大案件理赔绿色通道。</w:t>
      </w:r>
    </w:p>
    <w:p w:rsidR="009939BD" w:rsidRPr="004F226B" w:rsidRDefault="009939BD" w:rsidP="00A45C69">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8、本公司提供</w:t>
      </w:r>
      <w:proofErr w:type="gramStart"/>
      <w:r w:rsidRPr="004F226B">
        <w:rPr>
          <w:rFonts w:asciiTheme="minorEastAsia" w:hAnsiTheme="minorEastAsia" w:cs="宋体" w:hint="eastAsia"/>
          <w:kern w:val="0"/>
          <w:sz w:val="30"/>
          <w:szCs w:val="30"/>
        </w:rPr>
        <w:t>理赔全</w:t>
      </w:r>
      <w:proofErr w:type="gramEnd"/>
      <w:r w:rsidRPr="004F226B">
        <w:rPr>
          <w:rFonts w:asciiTheme="minorEastAsia" w:hAnsiTheme="minorEastAsia" w:cs="宋体" w:hint="eastAsia"/>
          <w:kern w:val="0"/>
          <w:sz w:val="30"/>
          <w:szCs w:val="30"/>
        </w:rPr>
        <w:t>流程透明管理，客户可通过公司官网、“中国太保”</w:t>
      </w:r>
      <w:proofErr w:type="gramStart"/>
      <w:r w:rsidRPr="004F226B">
        <w:rPr>
          <w:rFonts w:asciiTheme="minorEastAsia" w:hAnsiTheme="minorEastAsia" w:cs="宋体" w:hint="eastAsia"/>
          <w:kern w:val="0"/>
          <w:sz w:val="30"/>
          <w:szCs w:val="30"/>
        </w:rPr>
        <w:t>微信公众</w:t>
      </w:r>
      <w:proofErr w:type="gramEnd"/>
      <w:r w:rsidRPr="004F226B">
        <w:rPr>
          <w:rFonts w:asciiTheme="minorEastAsia" w:hAnsiTheme="minorEastAsia" w:cs="宋体" w:hint="eastAsia"/>
          <w:kern w:val="0"/>
          <w:sz w:val="30"/>
          <w:szCs w:val="30"/>
        </w:rPr>
        <w:t>平台、全国客户服务电话95500等渠道，查询理赔进度、节点时间、理赔结果等关键信息。</w:t>
      </w:r>
    </w:p>
    <w:p w:rsidR="00E01632" w:rsidRPr="004F226B" w:rsidRDefault="00E01632" w:rsidP="00F7411D">
      <w:pPr>
        <w:widowControl/>
        <w:adjustRightInd w:val="0"/>
        <w:snapToGrid w:val="0"/>
        <w:spacing w:line="360" w:lineRule="auto"/>
        <w:ind w:firstLineChars="197" w:firstLine="593"/>
        <w:rPr>
          <w:rFonts w:asciiTheme="minorEastAsia" w:hAnsiTheme="minorEastAsia" w:cs="宋体"/>
          <w:b/>
          <w:kern w:val="0"/>
          <w:sz w:val="30"/>
          <w:szCs w:val="30"/>
        </w:rPr>
      </w:pPr>
      <w:r w:rsidRPr="004F226B">
        <w:rPr>
          <w:rFonts w:asciiTheme="minorEastAsia" w:hAnsiTheme="minorEastAsia" w:cs="宋体" w:hint="eastAsia"/>
          <w:b/>
          <w:kern w:val="0"/>
          <w:sz w:val="30"/>
          <w:szCs w:val="30"/>
        </w:rPr>
        <w:t>四、</w:t>
      </w:r>
      <w:r w:rsidR="00FF0893">
        <w:rPr>
          <w:rFonts w:asciiTheme="minorEastAsia" w:hAnsiTheme="minorEastAsia" w:cs="宋体" w:hint="eastAsia"/>
          <w:b/>
          <w:kern w:val="0"/>
          <w:sz w:val="30"/>
          <w:szCs w:val="30"/>
        </w:rPr>
        <w:t>保全服务</w:t>
      </w:r>
    </w:p>
    <w:p w:rsidR="00E01632" w:rsidRPr="004F226B" w:rsidRDefault="00E01632"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lastRenderedPageBreak/>
        <w:t>1、对于资料齐全、符合合同约定条件的保全申请，本公司于当日完成受理。保全申请资料不完整、填写不规范或者不符合合同约定条件的，本公司自收到保全申请之日起</w:t>
      </w:r>
      <w:r w:rsidRPr="004F226B">
        <w:rPr>
          <w:rFonts w:asciiTheme="minorEastAsia" w:hAnsiTheme="minorEastAsia" w:cs="宋体"/>
          <w:kern w:val="0"/>
          <w:sz w:val="30"/>
          <w:szCs w:val="30"/>
        </w:rPr>
        <w:t>3个工作日内一次性通知申请人补充或修正。</w:t>
      </w:r>
    </w:p>
    <w:p w:rsidR="00E01632" w:rsidRPr="004F226B" w:rsidRDefault="00E01632"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2、对不涉及收付费的简单业务，自本公司收到齐全的申请资料且同意保全之日起2个工作日内处理完毕。</w:t>
      </w:r>
    </w:p>
    <w:p w:rsidR="00E01632" w:rsidRPr="004F226B" w:rsidRDefault="00E01632"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3、对涉及补交费的保全业务，自投保人交纳足额保险费之日起5个工作日内处理完毕；对涉及付款的保全业务，自本公司处理完成后的5个工作日内转账支付；对情形复杂的其他变更业务，自本公司同意保全之日起5个工作日内处理完毕。</w:t>
      </w:r>
    </w:p>
    <w:p w:rsidR="00E01632" w:rsidRPr="004F226B" w:rsidRDefault="00E01632"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4、本公司实行“全国通”服务，个人和团体客户持完整资料，可在保单签发地或其以外的国内（除西藏）任意服务网点就近办理保全业务。</w:t>
      </w:r>
    </w:p>
    <w:p w:rsidR="00E01632" w:rsidRPr="004F226B" w:rsidRDefault="00E01632"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5、续期交费告知服务，客户交费成功后，本公司将根据客户的要求，提供相应的交费告知短信、对账单或发票服务。</w:t>
      </w:r>
    </w:p>
    <w:p w:rsidR="00186196" w:rsidRPr="004F226B" w:rsidRDefault="00186196" w:rsidP="00B8255A">
      <w:pPr>
        <w:widowControl/>
        <w:adjustRightInd w:val="0"/>
        <w:snapToGrid w:val="0"/>
        <w:spacing w:line="360" w:lineRule="auto"/>
        <w:ind w:firstLineChars="197" w:firstLine="593"/>
        <w:rPr>
          <w:rFonts w:asciiTheme="minorEastAsia" w:hAnsiTheme="minorEastAsia" w:cs="宋体"/>
          <w:b/>
          <w:kern w:val="0"/>
          <w:sz w:val="30"/>
          <w:szCs w:val="30"/>
        </w:rPr>
      </w:pPr>
      <w:r w:rsidRPr="004F226B">
        <w:rPr>
          <w:rFonts w:asciiTheme="minorEastAsia" w:hAnsiTheme="minorEastAsia" w:cs="宋体" w:hint="eastAsia"/>
          <w:b/>
          <w:kern w:val="0"/>
          <w:sz w:val="30"/>
          <w:szCs w:val="30"/>
        </w:rPr>
        <w:t>五、投诉服务</w:t>
      </w:r>
    </w:p>
    <w:p w:rsidR="00186196" w:rsidRPr="004F226B" w:rsidRDefault="00186196"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1、事实清楚、争议情况简单的客户投诉，自受理之日起10个工作日内处理完毕</w:t>
      </w:r>
    </w:p>
    <w:p w:rsidR="00186196" w:rsidRPr="004F226B" w:rsidRDefault="00186196"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2、处理决定</w:t>
      </w:r>
      <w:proofErr w:type="gramStart"/>
      <w:r w:rsidRPr="004F226B">
        <w:rPr>
          <w:rFonts w:asciiTheme="minorEastAsia" w:hAnsiTheme="minorEastAsia" w:cs="宋体" w:hint="eastAsia"/>
          <w:kern w:val="0"/>
          <w:sz w:val="30"/>
          <w:szCs w:val="30"/>
        </w:rPr>
        <w:t>作出</w:t>
      </w:r>
      <w:proofErr w:type="gramEnd"/>
      <w:r w:rsidRPr="004F226B">
        <w:rPr>
          <w:rFonts w:asciiTheme="minorEastAsia" w:hAnsiTheme="minorEastAsia" w:cs="宋体" w:hint="eastAsia"/>
          <w:kern w:val="0"/>
          <w:sz w:val="30"/>
          <w:szCs w:val="30"/>
        </w:rPr>
        <w:t>之日起5个工作日内告知投诉人。</w:t>
      </w:r>
    </w:p>
    <w:p w:rsidR="00186196" w:rsidRPr="004F226B" w:rsidRDefault="00186196" w:rsidP="004F226B">
      <w:pPr>
        <w:widowControl/>
        <w:adjustRightInd w:val="0"/>
        <w:snapToGrid w:val="0"/>
        <w:spacing w:line="360" w:lineRule="auto"/>
        <w:ind w:firstLineChars="250" w:firstLine="750"/>
        <w:rPr>
          <w:rFonts w:asciiTheme="minorEastAsia" w:hAnsiTheme="minorEastAsia" w:cs="宋体"/>
          <w:kern w:val="0"/>
          <w:sz w:val="30"/>
          <w:szCs w:val="30"/>
        </w:rPr>
      </w:pPr>
      <w:r w:rsidRPr="004F226B">
        <w:rPr>
          <w:rFonts w:asciiTheme="minorEastAsia" w:hAnsiTheme="minorEastAsia" w:cs="宋体" w:hint="eastAsia"/>
          <w:kern w:val="0"/>
          <w:sz w:val="30"/>
          <w:szCs w:val="30"/>
        </w:rPr>
        <w:t>3、特殊原因无法按时答复的，向投诉人反馈进展情况。</w:t>
      </w:r>
    </w:p>
    <w:sectPr w:rsidR="00186196" w:rsidRPr="004F226B" w:rsidSect="00DC6E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39" w:rsidRDefault="00187439" w:rsidP="00B174D3">
      <w:r>
        <w:separator/>
      </w:r>
    </w:p>
  </w:endnote>
  <w:endnote w:type="continuationSeparator" w:id="0">
    <w:p w:rsidR="00187439" w:rsidRDefault="00187439" w:rsidP="00B17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39" w:rsidRDefault="00187439" w:rsidP="00B174D3">
      <w:r>
        <w:separator/>
      </w:r>
    </w:p>
  </w:footnote>
  <w:footnote w:type="continuationSeparator" w:id="0">
    <w:p w:rsidR="00187439" w:rsidRDefault="00187439" w:rsidP="00B17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E73A1"/>
    <w:multiLevelType w:val="hybridMultilevel"/>
    <w:tmpl w:val="533CBE56"/>
    <w:lvl w:ilvl="0" w:tplc="7E863C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786E23"/>
    <w:multiLevelType w:val="hybridMultilevel"/>
    <w:tmpl w:val="5A60913A"/>
    <w:lvl w:ilvl="0" w:tplc="333E4A72">
      <w:start w:val="1"/>
      <w:numFmt w:val="japaneseCounting"/>
      <w:lvlText w:val="%1、"/>
      <w:lvlJc w:val="left"/>
      <w:pPr>
        <w:ind w:left="1755" w:hanging="11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02E539C"/>
    <w:multiLevelType w:val="hybridMultilevel"/>
    <w:tmpl w:val="95B6DECA"/>
    <w:lvl w:ilvl="0" w:tplc="A99674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812511"/>
    <w:multiLevelType w:val="hybridMultilevel"/>
    <w:tmpl w:val="ED36CADE"/>
    <w:lvl w:ilvl="0" w:tplc="A13E328E">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EEE"/>
    <w:rsid w:val="000B1A30"/>
    <w:rsid w:val="001150B0"/>
    <w:rsid w:val="00152E99"/>
    <w:rsid w:val="00186196"/>
    <w:rsid w:val="00187439"/>
    <w:rsid w:val="001C5993"/>
    <w:rsid w:val="002C2107"/>
    <w:rsid w:val="003414A9"/>
    <w:rsid w:val="004344F9"/>
    <w:rsid w:val="0048115B"/>
    <w:rsid w:val="004F226B"/>
    <w:rsid w:val="005606C3"/>
    <w:rsid w:val="00566644"/>
    <w:rsid w:val="0057782A"/>
    <w:rsid w:val="00613C8E"/>
    <w:rsid w:val="006A6AFC"/>
    <w:rsid w:val="006E365A"/>
    <w:rsid w:val="00867F39"/>
    <w:rsid w:val="0092465D"/>
    <w:rsid w:val="00972502"/>
    <w:rsid w:val="009939BD"/>
    <w:rsid w:val="00A0588F"/>
    <w:rsid w:val="00A45C69"/>
    <w:rsid w:val="00A71582"/>
    <w:rsid w:val="00B174D3"/>
    <w:rsid w:val="00B30480"/>
    <w:rsid w:val="00B74EEE"/>
    <w:rsid w:val="00B8255A"/>
    <w:rsid w:val="00BB67C8"/>
    <w:rsid w:val="00BE0703"/>
    <w:rsid w:val="00C23B64"/>
    <w:rsid w:val="00D0024A"/>
    <w:rsid w:val="00D05321"/>
    <w:rsid w:val="00D44992"/>
    <w:rsid w:val="00DC6E56"/>
    <w:rsid w:val="00DE161F"/>
    <w:rsid w:val="00E01632"/>
    <w:rsid w:val="00E13F85"/>
    <w:rsid w:val="00ED7158"/>
    <w:rsid w:val="00EF160D"/>
    <w:rsid w:val="00EF3543"/>
    <w:rsid w:val="00F7411D"/>
    <w:rsid w:val="00FD60E7"/>
    <w:rsid w:val="00FF0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30"/>
    <w:pPr>
      <w:ind w:firstLineChars="200" w:firstLine="420"/>
    </w:pPr>
  </w:style>
  <w:style w:type="paragraph" w:styleId="a4">
    <w:name w:val="header"/>
    <w:basedOn w:val="a"/>
    <w:link w:val="Char"/>
    <w:uiPriority w:val="99"/>
    <w:semiHidden/>
    <w:unhideWhenUsed/>
    <w:rsid w:val="00B1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174D3"/>
    <w:rPr>
      <w:sz w:val="18"/>
      <w:szCs w:val="18"/>
    </w:rPr>
  </w:style>
  <w:style w:type="paragraph" w:styleId="a5">
    <w:name w:val="footer"/>
    <w:basedOn w:val="a"/>
    <w:link w:val="Char0"/>
    <w:uiPriority w:val="99"/>
    <w:semiHidden/>
    <w:unhideWhenUsed/>
    <w:rsid w:val="00B174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174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200</Words>
  <Characters>1141</Characters>
  <Application>Microsoft Office Word</Application>
  <DocSecurity>0</DocSecurity>
  <Lines>9</Lines>
  <Paragraphs>2</Paragraphs>
  <ScaleCrop>false</ScaleCrop>
  <Company>CPIC</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方笑</cp:lastModifiedBy>
  <cp:revision>3</cp:revision>
  <dcterms:created xsi:type="dcterms:W3CDTF">2016-09-21T02:45:00Z</dcterms:created>
  <dcterms:modified xsi:type="dcterms:W3CDTF">2016-09-21T02:45:00Z</dcterms:modified>
</cp:coreProperties>
</file>